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34F9" w:rsidRPr="00D70CEF" w:rsidRDefault="00D934F9" w:rsidP="00AC668F">
      <w:pPr>
        <w:widowControl w:val="0"/>
        <w:spacing w:after="0" w:line="240" w:lineRule="auto"/>
        <w:jc w:val="right"/>
        <w:rPr>
          <w:rFonts w:ascii="Times New Roman" w:hAnsi="Times New Roman"/>
          <w:b/>
          <w:bCs/>
        </w:rPr>
      </w:pPr>
      <w:r w:rsidRPr="00D70CEF">
        <w:rPr>
          <w:rFonts w:ascii="Times New Roman" w:hAnsi="Times New Roman"/>
          <w:b/>
          <w:lang w:val="kk-KZ"/>
        </w:rPr>
        <w:t xml:space="preserve">                                                         </w:t>
      </w:r>
    </w:p>
    <w:p w:rsidR="00901686" w:rsidRPr="00D70CEF" w:rsidRDefault="00901686" w:rsidP="00E4053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01686" w:rsidRPr="00D70CEF" w:rsidRDefault="00901686" w:rsidP="00E4053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934F9" w:rsidRPr="00D70CEF" w:rsidRDefault="00AC668F" w:rsidP="00D934F9">
      <w:pPr>
        <w:spacing w:after="0" w:line="240" w:lineRule="auto"/>
        <w:jc w:val="center"/>
        <w:rPr>
          <w:rFonts w:ascii="Times New Roman" w:hAnsi="Times New Roman"/>
          <w:b/>
        </w:rPr>
      </w:pPr>
      <w:r w:rsidRPr="00D70CEF">
        <w:rPr>
          <w:rFonts w:ascii="Times New Roman" w:hAnsi="Times New Roman"/>
          <w:b/>
        </w:rPr>
        <w:t>Техническая спецификация</w:t>
      </w:r>
    </w:p>
    <w:p w:rsidR="00D934F9" w:rsidRPr="00D70CEF" w:rsidRDefault="00D934F9" w:rsidP="00D934F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589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850"/>
        <w:gridCol w:w="2977"/>
        <w:gridCol w:w="5812"/>
        <w:gridCol w:w="1843"/>
        <w:gridCol w:w="15"/>
      </w:tblGrid>
      <w:tr w:rsidR="00D70CEF" w:rsidRPr="00D70CEF" w:rsidTr="007A34D8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Описание</w:t>
            </w:r>
          </w:p>
        </w:tc>
      </w:tr>
      <w:tr w:rsidR="00D70CEF" w:rsidRPr="00D70CEF" w:rsidTr="007A34D8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b/>
              </w:rPr>
              <w:t>Наименование медицинской техники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F" w:rsidRPr="00D70CEF" w:rsidRDefault="00004F5D" w:rsidP="00D70CEF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bCs/>
                <w:shd w:val="clear" w:color="auto" w:fill="FFFFFF"/>
              </w:rPr>
            </w:pPr>
            <w:r w:rsidRPr="004D6C95">
              <w:rPr>
                <w:rFonts w:ascii="Times New Roman" w:hAnsi="Times New Roman"/>
              </w:rPr>
              <w:t>Аппарат для автоматической чистки и смазки наконечников</w:t>
            </w:r>
          </w:p>
        </w:tc>
      </w:tr>
      <w:tr w:rsidR="00D70CEF" w:rsidRPr="00D70CEF" w:rsidTr="00D4563A">
        <w:trPr>
          <w:gridAfter w:val="1"/>
          <w:wAfter w:w="15" w:type="dxa"/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70CEF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</w:rPr>
              <w:t>Требования к комплектации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70CEF">
              <w:rPr>
                <w:rFonts w:ascii="Times New Roman" w:hAnsi="Times New Roman"/>
                <w:lang w:eastAsia="en-US"/>
              </w:rPr>
              <w:t>№</w:t>
            </w:r>
          </w:p>
          <w:p w:rsidR="00D70CEF" w:rsidRPr="00D70CEF" w:rsidRDefault="00D70CEF" w:rsidP="00D70CEF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i/>
              </w:rPr>
              <w:t>Наименование комплектующего к медицинской технике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i/>
              </w:rPr>
              <w:t>Требуемое количество (с указанием единицы измерения)</w:t>
            </w:r>
          </w:p>
        </w:tc>
      </w:tr>
      <w:tr w:rsidR="00455FC8" w:rsidRPr="00D70CEF" w:rsidTr="007A34D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70CE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D5" w:rsidRPr="00D70CEF" w:rsidRDefault="00D004D5" w:rsidP="00E405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CEF">
              <w:rPr>
                <w:rFonts w:ascii="Times New Roman" w:hAnsi="Times New Roman"/>
                <w:i/>
              </w:rPr>
              <w:t>Основные комплектующие</w:t>
            </w:r>
            <w:r w:rsidR="00DE2685" w:rsidRPr="00D70CEF">
              <w:rPr>
                <w:rFonts w:ascii="Times New Roman" w:hAnsi="Times New Roman"/>
                <w:i/>
              </w:rPr>
              <w:t>:</w:t>
            </w:r>
          </w:p>
        </w:tc>
      </w:tr>
      <w:tr w:rsidR="00455FC8" w:rsidRPr="00D70CEF" w:rsidTr="00D4563A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70CE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70CEF" w:rsidRDefault="00004F5D" w:rsidP="00E40535">
            <w:pPr>
              <w:spacing w:after="0" w:line="240" w:lineRule="auto"/>
              <w:rPr>
                <w:rFonts w:ascii="Times New Roman" w:hAnsi="Times New Roman"/>
              </w:rPr>
            </w:pPr>
            <w:r w:rsidRPr="004D6C95">
              <w:rPr>
                <w:rFonts w:ascii="Times New Roman" w:hAnsi="Times New Roman"/>
              </w:rPr>
              <w:t>Аппарат для автоматической чистки и смазки наконечников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F5D" w:rsidRPr="004D6C95" w:rsidRDefault="00004F5D" w:rsidP="00004F5D">
            <w:pPr>
              <w:tabs>
                <w:tab w:val="left" w:pos="101"/>
              </w:tabs>
              <w:contextualSpacing/>
              <w:rPr>
                <w:rFonts w:ascii="Times New Roman" w:hAnsi="Times New Roman"/>
              </w:rPr>
            </w:pPr>
            <w:r w:rsidRPr="009E19A2">
              <w:rPr>
                <w:rFonts w:ascii="Times New Roman" w:hAnsi="Times New Roman"/>
              </w:rPr>
              <w:t>Основная функция заключается</w:t>
            </w:r>
            <w:r>
              <w:rPr>
                <w:rFonts w:ascii="Times New Roman" w:hAnsi="Times New Roman"/>
              </w:rPr>
              <w:t xml:space="preserve"> для</w:t>
            </w:r>
            <w:r w:rsidRPr="004D6C95">
              <w:rPr>
                <w:rFonts w:ascii="Times New Roman" w:hAnsi="Times New Roman"/>
              </w:rPr>
              <w:t xml:space="preserve"> промывки и смазки наконечников обеспечивает чистоту и смазку стоматологического наконечника.</w:t>
            </w:r>
            <w:r>
              <w:rPr>
                <w:rFonts w:ascii="Times New Roman" w:hAnsi="Times New Roman"/>
              </w:rPr>
              <w:t xml:space="preserve"> Аппарат</w:t>
            </w:r>
            <w:r w:rsidRPr="004D6C95">
              <w:rPr>
                <w:rFonts w:ascii="Times New Roman" w:hAnsi="Times New Roman"/>
              </w:rPr>
              <w:t xml:space="preserve"> для обслуживания и стерилизации может работать</w:t>
            </w:r>
            <w:r>
              <w:rPr>
                <w:rFonts w:ascii="Times New Roman" w:hAnsi="Times New Roman"/>
              </w:rPr>
              <w:t xml:space="preserve"> не менее чем четырьмя</w:t>
            </w:r>
            <w:r w:rsidRPr="004D6C95">
              <w:rPr>
                <w:rFonts w:ascii="Times New Roman" w:hAnsi="Times New Roman"/>
              </w:rPr>
              <w:t xml:space="preserve"> стоматологическими наконечниками одновременно</w:t>
            </w:r>
            <w:r>
              <w:rPr>
                <w:rFonts w:ascii="Times New Roman" w:hAnsi="Times New Roman"/>
              </w:rPr>
              <w:t>,  не менее 2 штуки для турбинных наконечников, не менее 2 штуки для повышающих наконечников. Иметь в</w:t>
            </w:r>
            <w:r w:rsidRPr="004D6C95">
              <w:rPr>
                <w:rFonts w:ascii="Times New Roman" w:hAnsi="Times New Roman"/>
              </w:rPr>
              <w:t xml:space="preserve">ращающийся механизм </w:t>
            </w:r>
            <w:r>
              <w:rPr>
                <w:rFonts w:ascii="Times New Roman" w:hAnsi="Times New Roman"/>
              </w:rPr>
              <w:t>чтобы</w:t>
            </w:r>
            <w:r w:rsidRPr="004D6C95">
              <w:rPr>
                <w:rFonts w:ascii="Times New Roman" w:hAnsi="Times New Roman"/>
              </w:rPr>
              <w:t xml:space="preserve"> эффективно очищать и смазывать стоматологический наконечник под разными углами.</w:t>
            </w:r>
            <w:r>
              <w:rPr>
                <w:rFonts w:ascii="Times New Roman" w:hAnsi="Times New Roman"/>
              </w:rPr>
              <w:t xml:space="preserve"> </w:t>
            </w:r>
            <w:r w:rsidRPr="004D6C95">
              <w:rPr>
                <w:rFonts w:ascii="Times New Roman" w:hAnsi="Times New Roman"/>
              </w:rPr>
              <w:t>Хлопковый фильтр минимизирует распространение масляного тумана.</w:t>
            </w:r>
            <w:r>
              <w:rPr>
                <w:rFonts w:ascii="Times New Roman" w:hAnsi="Times New Roman"/>
              </w:rPr>
              <w:t xml:space="preserve"> С</w:t>
            </w:r>
            <w:r w:rsidRPr="004D6C95">
              <w:rPr>
                <w:rFonts w:ascii="Times New Roman" w:hAnsi="Times New Roman"/>
              </w:rPr>
              <w:t>истема ухода за наконечниками может впрыскивать смазочное масло в короткие, длинные и сверхдлинные стоматологические наконечники.</w:t>
            </w:r>
            <w:r>
              <w:rPr>
                <w:rFonts w:ascii="Times New Roman" w:hAnsi="Times New Roman"/>
              </w:rPr>
              <w:t xml:space="preserve"> </w:t>
            </w:r>
            <w:r w:rsidRPr="004D6C95">
              <w:rPr>
                <w:rFonts w:ascii="Times New Roman" w:hAnsi="Times New Roman"/>
              </w:rPr>
              <w:t>После очистки и смазки нажмите кнопку подачи воздуха, чтобы удалить остатки масла</w:t>
            </w:r>
            <w:r>
              <w:rPr>
                <w:rFonts w:ascii="Times New Roman" w:hAnsi="Times New Roman"/>
              </w:rPr>
              <w:t xml:space="preserve">. </w:t>
            </w:r>
            <w:r w:rsidRPr="004D6C95">
              <w:rPr>
                <w:rFonts w:ascii="Times New Roman" w:hAnsi="Times New Roman"/>
              </w:rPr>
              <w:t xml:space="preserve">В этой системе смазки стоматологического наконечника </w:t>
            </w:r>
            <w:r>
              <w:rPr>
                <w:rFonts w:ascii="Times New Roman" w:hAnsi="Times New Roman"/>
              </w:rPr>
              <w:t xml:space="preserve">должна </w:t>
            </w:r>
            <w:r w:rsidRPr="004D6C95">
              <w:rPr>
                <w:rFonts w:ascii="Times New Roman" w:hAnsi="Times New Roman"/>
              </w:rPr>
              <w:t>использ</w:t>
            </w:r>
            <w:r>
              <w:rPr>
                <w:rFonts w:ascii="Times New Roman" w:hAnsi="Times New Roman"/>
              </w:rPr>
              <w:t>оваться</w:t>
            </w:r>
            <w:r w:rsidRPr="004D6C95">
              <w:rPr>
                <w:rFonts w:ascii="Times New Roman" w:hAnsi="Times New Roman"/>
              </w:rPr>
              <w:t xml:space="preserve"> поршневой насос для точного управления впрыском чистящей жидкости и смазочного масла. Заставляя стоматологический наконечник вращаться с низкой скоростью, сжатый воздух </w:t>
            </w:r>
            <w:r w:rsidRPr="004D6C95">
              <w:rPr>
                <w:rFonts w:ascii="Times New Roman" w:hAnsi="Times New Roman"/>
              </w:rPr>
              <w:lastRenderedPageBreak/>
              <w:t>может распылять чистящую жидкость для очистки внутренней охлаждающей трубы, линии распыления воздуха и крыльчатки. После высыхания остаточной чистящей жидкости система очистки и смазки стоматологических наконечников впрыскивает смазочное масло во внутренние трубы, крыльчатку и подшипники, остаточное масло сдувается.</w:t>
            </w:r>
            <w:r>
              <w:rPr>
                <w:rFonts w:ascii="Times New Roman" w:hAnsi="Times New Roman"/>
              </w:rPr>
              <w:t xml:space="preserve"> </w:t>
            </w:r>
            <w:r w:rsidRPr="004D6C95">
              <w:rPr>
                <w:rFonts w:ascii="Times New Roman" w:hAnsi="Times New Roman"/>
              </w:rPr>
              <w:t>Технические характеристики:</w:t>
            </w:r>
            <w:r>
              <w:rPr>
                <w:rFonts w:ascii="Times New Roman" w:hAnsi="Times New Roman"/>
              </w:rPr>
              <w:t xml:space="preserve"> </w:t>
            </w:r>
            <w:r w:rsidRPr="004D6C95">
              <w:rPr>
                <w:rFonts w:ascii="Times New Roman" w:hAnsi="Times New Roman"/>
              </w:rPr>
              <w:t xml:space="preserve">Расход </w:t>
            </w:r>
            <w:r>
              <w:rPr>
                <w:rFonts w:ascii="Times New Roman" w:hAnsi="Times New Roman"/>
              </w:rPr>
              <w:t>–</w:t>
            </w:r>
            <w:r w:rsidRPr="004D6C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не более </w:t>
            </w:r>
            <w:r w:rsidRPr="004D6C95">
              <w:rPr>
                <w:rFonts w:ascii="Times New Roman" w:hAnsi="Times New Roman"/>
              </w:rPr>
              <w:t>60 л/мин</w:t>
            </w:r>
          </w:p>
          <w:p w:rsidR="00004F5D" w:rsidRPr="004D6C95" w:rsidRDefault="00004F5D" w:rsidP="00004F5D">
            <w:pPr>
              <w:tabs>
                <w:tab w:val="left" w:pos="101"/>
              </w:tabs>
              <w:contextualSpacing/>
              <w:rPr>
                <w:rFonts w:ascii="Times New Roman" w:hAnsi="Times New Roman"/>
              </w:rPr>
            </w:pPr>
            <w:r w:rsidRPr="004D6C95">
              <w:rPr>
                <w:rFonts w:ascii="Times New Roman" w:hAnsi="Times New Roman"/>
              </w:rPr>
              <w:t xml:space="preserve">Давление воздуха </w:t>
            </w:r>
            <w:r>
              <w:rPr>
                <w:rFonts w:ascii="Times New Roman" w:hAnsi="Times New Roman"/>
              </w:rPr>
              <w:t>– не более</w:t>
            </w:r>
            <w:r w:rsidRPr="004D6C95">
              <w:rPr>
                <w:rFonts w:ascii="Times New Roman" w:hAnsi="Times New Roman"/>
              </w:rPr>
              <w:t xml:space="preserve"> 0,35~0,60 МПа</w:t>
            </w:r>
          </w:p>
          <w:p w:rsidR="00004F5D" w:rsidRPr="004D6C95" w:rsidRDefault="00004F5D" w:rsidP="00004F5D">
            <w:pPr>
              <w:tabs>
                <w:tab w:val="left" w:pos="101"/>
              </w:tabs>
              <w:contextualSpacing/>
              <w:rPr>
                <w:rFonts w:ascii="Times New Roman" w:hAnsi="Times New Roman"/>
              </w:rPr>
            </w:pPr>
            <w:r w:rsidRPr="004D6C95">
              <w:rPr>
                <w:rFonts w:ascii="Times New Roman" w:hAnsi="Times New Roman"/>
              </w:rPr>
              <w:t xml:space="preserve">Чистые резервы </w:t>
            </w:r>
            <w:r>
              <w:rPr>
                <w:rFonts w:ascii="Times New Roman" w:hAnsi="Times New Roman"/>
              </w:rPr>
              <w:t>–</w:t>
            </w:r>
            <w:r w:rsidRPr="004D6C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не менее </w:t>
            </w:r>
            <w:r w:rsidRPr="004D6C95">
              <w:rPr>
                <w:rFonts w:ascii="Times New Roman" w:hAnsi="Times New Roman"/>
              </w:rPr>
              <w:t>350 мл</w:t>
            </w:r>
          </w:p>
          <w:p w:rsidR="00004F5D" w:rsidRPr="004D6C95" w:rsidRDefault="00004F5D" w:rsidP="00004F5D">
            <w:pPr>
              <w:tabs>
                <w:tab w:val="left" w:pos="101"/>
              </w:tabs>
              <w:contextualSpacing/>
              <w:rPr>
                <w:rFonts w:ascii="Times New Roman" w:hAnsi="Times New Roman"/>
              </w:rPr>
            </w:pPr>
            <w:r w:rsidRPr="004D6C95">
              <w:rPr>
                <w:rFonts w:ascii="Times New Roman" w:hAnsi="Times New Roman"/>
              </w:rPr>
              <w:t xml:space="preserve">Вес нетто </w:t>
            </w:r>
            <w:r>
              <w:rPr>
                <w:rFonts w:ascii="Times New Roman" w:hAnsi="Times New Roman"/>
              </w:rPr>
              <w:t>–</w:t>
            </w:r>
            <w:r w:rsidRPr="004D6C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не более </w:t>
            </w:r>
            <w:r w:rsidRPr="004D6C95">
              <w:rPr>
                <w:rFonts w:ascii="Times New Roman" w:hAnsi="Times New Roman"/>
              </w:rPr>
              <w:t>8 кг</w:t>
            </w:r>
          </w:p>
          <w:p w:rsidR="00004F5D" w:rsidRPr="004D6C95" w:rsidRDefault="00004F5D" w:rsidP="00004F5D">
            <w:pPr>
              <w:tabs>
                <w:tab w:val="left" w:pos="101"/>
              </w:tabs>
              <w:contextualSpacing/>
              <w:rPr>
                <w:rFonts w:ascii="Times New Roman" w:hAnsi="Times New Roman"/>
              </w:rPr>
            </w:pPr>
            <w:r w:rsidRPr="004D6C95">
              <w:rPr>
                <w:rFonts w:ascii="Times New Roman" w:hAnsi="Times New Roman"/>
              </w:rPr>
              <w:t xml:space="preserve">Примерный вес </w:t>
            </w:r>
            <w:r>
              <w:rPr>
                <w:rFonts w:ascii="Times New Roman" w:hAnsi="Times New Roman"/>
              </w:rPr>
              <w:t>–</w:t>
            </w:r>
            <w:r w:rsidRPr="004D6C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не более </w:t>
            </w:r>
            <w:r w:rsidRPr="004D6C95">
              <w:rPr>
                <w:rFonts w:ascii="Times New Roman" w:hAnsi="Times New Roman"/>
              </w:rPr>
              <w:t>10 кг</w:t>
            </w:r>
          </w:p>
          <w:p w:rsidR="00004F5D" w:rsidRPr="004D6C95" w:rsidRDefault="00004F5D" w:rsidP="00004F5D">
            <w:pPr>
              <w:tabs>
                <w:tab w:val="left" w:pos="101"/>
              </w:tabs>
              <w:contextualSpacing/>
              <w:rPr>
                <w:rFonts w:ascii="Times New Roman" w:hAnsi="Times New Roman"/>
              </w:rPr>
            </w:pPr>
            <w:r w:rsidRPr="004D6C95">
              <w:rPr>
                <w:rFonts w:ascii="Times New Roman" w:hAnsi="Times New Roman"/>
              </w:rPr>
              <w:t xml:space="preserve">Размер одной упаковки </w:t>
            </w:r>
            <w:r>
              <w:rPr>
                <w:rFonts w:ascii="Times New Roman" w:hAnsi="Times New Roman"/>
              </w:rPr>
              <w:t>–</w:t>
            </w:r>
            <w:r w:rsidRPr="004D6C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не более </w:t>
            </w:r>
            <w:r w:rsidRPr="004D6C95">
              <w:rPr>
                <w:rFonts w:ascii="Times New Roman" w:hAnsi="Times New Roman"/>
              </w:rPr>
              <w:t>26х38х52 см</w:t>
            </w:r>
          </w:p>
          <w:p w:rsidR="00004F5D" w:rsidRPr="004D6C95" w:rsidRDefault="00004F5D" w:rsidP="00004F5D">
            <w:pPr>
              <w:tabs>
                <w:tab w:val="left" w:pos="101"/>
              </w:tabs>
              <w:contextualSpacing/>
              <w:rPr>
                <w:rFonts w:ascii="Times New Roman" w:hAnsi="Times New Roman"/>
              </w:rPr>
            </w:pPr>
            <w:r w:rsidRPr="004D6C95">
              <w:rPr>
                <w:rFonts w:ascii="Times New Roman" w:hAnsi="Times New Roman"/>
              </w:rPr>
              <w:t>Тип упаковки - Картонная упаковка</w:t>
            </w:r>
          </w:p>
          <w:p w:rsidR="002B4076" w:rsidRPr="00D70CEF" w:rsidRDefault="002B4076" w:rsidP="002B407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70CE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lastRenderedPageBreak/>
              <w:t>1 шт.</w:t>
            </w:r>
          </w:p>
        </w:tc>
      </w:tr>
      <w:tr w:rsidR="00455FC8" w:rsidRPr="00D70CEF" w:rsidTr="00A779C4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20D" w:rsidRPr="00D70CEF" w:rsidRDefault="0050620D" w:rsidP="00D4563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620D" w:rsidRPr="00D70CEF" w:rsidRDefault="0050620D" w:rsidP="00D4563A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20D" w:rsidRPr="00D70CEF" w:rsidRDefault="00CE3CFD" w:rsidP="0050620D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bCs/>
                <w:i/>
                <w:iCs/>
              </w:rPr>
              <w:t>Дополнительные комплектующие:</w:t>
            </w:r>
          </w:p>
        </w:tc>
      </w:tr>
      <w:tr w:rsidR="00CE3CFD" w:rsidRPr="00D70CEF" w:rsidTr="002F3B28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-</w:t>
            </w:r>
          </w:p>
        </w:tc>
      </w:tr>
      <w:tr w:rsidR="00CE3CFD" w:rsidRPr="00D70CEF" w:rsidTr="00297180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i/>
                <w:iCs/>
                <w:lang w:val="kk-KZ"/>
              </w:rPr>
              <w:t>Расходные материалы и изнашевыемые узлы:</w:t>
            </w:r>
          </w:p>
        </w:tc>
      </w:tr>
      <w:tr w:rsidR="00CE3CFD" w:rsidRPr="00D70CEF" w:rsidTr="005B153D">
        <w:trPr>
          <w:gridAfter w:val="1"/>
          <w:wAfter w:w="15" w:type="dxa"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CFD" w:rsidRPr="00D70CEF" w:rsidRDefault="00CE3CFD" w:rsidP="00CE3CFD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ind w:right="-426"/>
              <w:textAlignment w:val="baseline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lang w:val="kk-KZ"/>
              </w:rPr>
              <w:t xml:space="preserve">     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CFD" w:rsidRPr="00D70CEF" w:rsidRDefault="00CE3CFD" w:rsidP="00CE3CFD">
            <w:pPr>
              <w:spacing w:after="0" w:line="240" w:lineRule="auto"/>
              <w:jc w:val="center"/>
              <w:rPr>
                <w:rFonts w:ascii="Times New Roman" w:eastAsia="SimSun" w:hAnsi="Times New Roman"/>
              </w:rPr>
            </w:pPr>
            <w:r w:rsidRPr="00D70CEF">
              <w:rPr>
                <w:rFonts w:ascii="Times New Roman" w:eastAsia="SimSun" w:hAnsi="Times New Roman"/>
              </w:rPr>
              <w:t>-</w:t>
            </w:r>
          </w:p>
        </w:tc>
      </w:tr>
      <w:tr w:rsidR="00455FC8" w:rsidRPr="00D70CEF" w:rsidTr="001415E7">
        <w:trPr>
          <w:gridAfter w:val="1"/>
          <w:wAfter w:w="15" w:type="dxa"/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4F9" w:rsidRPr="00D70CEF" w:rsidRDefault="00D934F9" w:rsidP="00F377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34F9" w:rsidRPr="00D70CEF" w:rsidRDefault="00D934F9" w:rsidP="00F37747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F9" w:rsidRPr="00D70CEF" w:rsidRDefault="0050620D" w:rsidP="00D934F9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  <w:i/>
                <w:iCs/>
                <w:lang w:val="kk-KZ"/>
              </w:rPr>
              <w:t>Принадлежности</w:t>
            </w:r>
            <w:r w:rsidR="004425D9" w:rsidRPr="00D70CEF">
              <w:rPr>
                <w:rFonts w:ascii="Times New Roman" w:hAnsi="Times New Roman"/>
                <w:i/>
                <w:iCs/>
                <w:lang w:val="kk-KZ"/>
              </w:rPr>
              <w:t>:</w:t>
            </w:r>
          </w:p>
        </w:tc>
      </w:tr>
      <w:tr w:rsidR="001F1399" w:rsidRPr="00D70CEF" w:rsidTr="00752608">
        <w:trPr>
          <w:gridAfter w:val="5"/>
          <w:wAfter w:w="11497" w:type="dxa"/>
          <w:trHeight w:val="25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399" w:rsidRPr="00D70CEF" w:rsidRDefault="001F1399" w:rsidP="001F1399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</w:p>
        </w:tc>
      </w:tr>
      <w:tr w:rsidR="00D70CEF" w:rsidRPr="00D70CEF" w:rsidTr="007A34D8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70CEF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pStyle w:val="Default"/>
              <w:rPr>
                <w:color w:val="auto"/>
                <w:sz w:val="22"/>
                <w:szCs w:val="22"/>
              </w:rPr>
            </w:pPr>
            <w:r w:rsidRPr="00D70CEF">
              <w:rPr>
                <w:color w:val="auto"/>
                <w:sz w:val="22"/>
                <w:szCs w:val="22"/>
              </w:rPr>
              <w:t>Номинальное напряжение 100 -240В~, частота питания 50/60 Гц.</w:t>
            </w:r>
          </w:p>
          <w:p w:rsidR="00D70CEF" w:rsidRPr="00D70CEF" w:rsidRDefault="00D70CEF" w:rsidP="00D70CEF">
            <w:pPr>
              <w:pStyle w:val="Default"/>
              <w:rPr>
                <w:color w:val="auto"/>
                <w:sz w:val="22"/>
                <w:szCs w:val="22"/>
              </w:rPr>
            </w:pPr>
            <w:r w:rsidRPr="00D70CEF">
              <w:rPr>
                <w:rFonts w:eastAsiaTheme="minorEastAsia"/>
                <w:color w:val="auto"/>
                <w:sz w:val="22"/>
                <w:szCs w:val="22"/>
                <w:lang w:eastAsia="en-US"/>
              </w:rPr>
              <w:t>Рабочая температура окружающей среды: 10°C ~ 40°C; Относительная влажность окружающей среды при эксплуатации: ≤93%, без конденсации; Атмосферное давление: 70.0кПа ~106.0кПа.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0CEF">
              <w:rPr>
                <w:rFonts w:ascii="Times New Roman" w:hAnsi="Times New Roman"/>
              </w:rPr>
              <w:t>При отсутствии стабильного и бесперебойного электропитания,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техники/изделия.</w:t>
            </w:r>
          </w:p>
        </w:tc>
      </w:tr>
      <w:tr w:rsidR="00D70CEF" w:rsidRPr="00D70CEF" w:rsidTr="007A34D8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  <w:lang w:val="kk-KZ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Условия осуществления поставки медицинской техники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(в соответствии с ИНКОТЕРМС 2020)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</w:rPr>
              <w:t>До конечного получателя</w:t>
            </w:r>
          </w:p>
        </w:tc>
      </w:tr>
      <w:tr w:rsidR="00D70CEF" w:rsidRPr="00D70CEF" w:rsidTr="007A34D8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  <w:lang w:val="kk-KZ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Срок поставки медицинской техники и место дислокации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004F5D" w:rsidP="00D70C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D70CEF" w:rsidRPr="00D70CEF">
              <w:rPr>
                <w:rFonts w:ascii="Times New Roman" w:hAnsi="Times New Roman"/>
              </w:rPr>
              <w:t xml:space="preserve"> календарных дней</w:t>
            </w:r>
          </w:p>
        </w:tc>
      </w:tr>
      <w:tr w:rsidR="00D70CEF" w:rsidRPr="00D70CEF" w:rsidTr="00366C82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  <w:lang w:val="kk-KZ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  <w:bCs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Гарантийное сервисное обслуживание медицинской техники не менее 37 месяцев.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включают в себя: 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замену отработавших ресурс составных частей;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замене или восстановлении отдельных частей медицинской техники;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- настройку и регулировку медицинской техники; 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специфические для данной медицинской техники работы;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чистку, смазку и при необходимости переборку основных механизмов и узлов;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  <w:tr w:rsidR="00D70CEF" w:rsidRPr="00D70CEF" w:rsidTr="00E403E3">
        <w:trPr>
          <w:trHeight w:val="1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F" w:rsidRPr="00D70CEF" w:rsidRDefault="00D70CEF" w:rsidP="00D70CEF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D70CE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rPr>
                <w:rFonts w:ascii="Times New Roman" w:hAnsi="Times New Roman"/>
                <w:b/>
              </w:rPr>
            </w:pP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70CEF">
              <w:rPr>
                <w:rFonts w:ascii="Times New Roman" w:hAnsi="Times New Roman"/>
                <w:b/>
              </w:rPr>
              <w:t>Требования к сопутствующим услугам</w:t>
            </w:r>
          </w:p>
        </w:tc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F" w:rsidRPr="00D70CEF" w:rsidRDefault="00D70CEF" w:rsidP="00D70CEF">
            <w:pPr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D70CEF" w:rsidRPr="00D70CEF" w:rsidRDefault="00D70CEF" w:rsidP="00D70CEF">
            <w:pPr>
              <w:spacing w:after="0" w:line="240" w:lineRule="auto"/>
              <w:rPr>
                <w:rFonts w:ascii="Times New Roman" w:hAnsi="Times New Roman"/>
              </w:rPr>
            </w:pPr>
            <w:r w:rsidRPr="00D70CEF">
              <w:rPr>
                <w:rFonts w:ascii="Times New Roman" w:hAnsi="Times New Roman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D70CEF">
              <w:rPr>
                <w:rFonts w:ascii="Times New Roman" w:hAnsi="Times New Roman"/>
              </w:rPr>
              <w:t>прединсталляционных</w:t>
            </w:r>
            <w:proofErr w:type="spellEnd"/>
            <w:r w:rsidRPr="00D70CEF">
              <w:rPr>
                <w:rFonts w:ascii="Times New Roman" w:hAnsi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D70CEF">
              <w:rPr>
                <w:rFonts w:ascii="Times New Roman" w:hAnsi="Times New Roman"/>
              </w:rPr>
              <w:t>прединсталляционной</w:t>
            </w:r>
            <w:proofErr w:type="spellEnd"/>
            <w:r w:rsidRPr="00D70CEF">
              <w:rPr>
                <w:rFonts w:ascii="Times New Roman" w:hAnsi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</w:t>
            </w:r>
            <w:r w:rsidRPr="00D70CEF">
              <w:rPr>
                <w:rFonts w:ascii="Times New Roman" w:hAnsi="Times New Roman"/>
              </w:rPr>
              <w:lastRenderedPageBreak/>
              <w:t>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1643E7" w:rsidRPr="00D70CEF" w:rsidRDefault="001643E7" w:rsidP="00E40535">
      <w:pPr>
        <w:rPr>
          <w:rFonts w:ascii="Times New Roman" w:hAnsi="Times New Roman"/>
        </w:rPr>
      </w:pPr>
    </w:p>
    <w:sectPr w:rsidR="001643E7" w:rsidRPr="00D70CEF" w:rsidSect="00AF67F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706E8C"/>
    <w:multiLevelType w:val="hybridMultilevel"/>
    <w:tmpl w:val="70329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534B3"/>
    <w:multiLevelType w:val="hybridMultilevel"/>
    <w:tmpl w:val="D20A8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D1354"/>
    <w:multiLevelType w:val="hybridMultilevel"/>
    <w:tmpl w:val="4BDA6D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82779">
    <w:abstractNumId w:val="1"/>
  </w:num>
  <w:num w:numId="2" w16cid:durableId="1902324665">
    <w:abstractNumId w:val="2"/>
  </w:num>
  <w:num w:numId="3" w16cid:durableId="1595897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5B"/>
    <w:rsid w:val="00004F5D"/>
    <w:rsid w:val="000378D9"/>
    <w:rsid w:val="00063500"/>
    <w:rsid w:val="00073540"/>
    <w:rsid w:val="00087AA9"/>
    <w:rsid w:val="000E798B"/>
    <w:rsid w:val="000F72D2"/>
    <w:rsid w:val="001328BD"/>
    <w:rsid w:val="0013529A"/>
    <w:rsid w:val="001415E7"/>
    <w:rsid w:val="00147E59"/>
    <w:rsid w:val="001643E7"/>
    <w:rsid w:val="001656F4"/>
    <w:rsid w:val="00176803"/>
    <w:rsid w:val="00190E8C"/>
    <w:rsid w:val="001A02A4"/>
    <w:rsid w:val="001A6ADF"/>
    <w:rsid w:val="001C352E"/>
    <w:rsid w:val="001E643B"/>
    <w:rsid w:val="001F1399"/>
    <w:rsid w:val="001F4336"/>
    <w:rsid w:val="001F4E7C"/>
    <w:rsid w:val="002134A4"/>
    <w:rsid w:val="00262278"/>
    <w:rsid w:val="00264568"/>
    <w:rsid w:val="00270006"/>
    <w:rsid w:val="0029536F"/>
    <w:rsid w:val="0029595E"/>
    <w:rsid w:val="002A071A"/>
    <w:rsid w:val="002B2BB9"/>
    <w:rsid w:val="002B4076"/>
    <w:rsid w:val="002C44E2"/>
    <w:rsid w:val="002E493D"/>
    <w:rsid w:val="00310E39"/>
    <w:rsid w:val="00322BCC"/>
    <w:rsid w:val="00337819"/>
    <w:rsid w:val="00344A54"/>
    <w:rsid w:val="00351C76"/>
    <w:rsid w:val="0036192B"/>
    <w:rsid w:val="0036286E"/>
    <w:rsid w:val="0039780B"/>
    <w:rsid w:val="003A429D"/>
    <w:rsid w:val="00412C13"/>
    <w:rsid w:val="00440812"/>
    <w:rsid w:val="004425D9"/>
    <w:rsid w:val="0044309A"/>
    <w:rsid w:val="00444E5B"/>
    <w:rsid w:val="00447C8F"/>
    <w:rsid w:val="00455FC8"/>
    <w:rsid w:val="004672C2"/>
    <w:rsid w:val="00484351"/>
    <w:rsid w:val="004950EC"/>
    <w:rsid w:val="004D7DAC"/>
    <w:rsid w:val="00502668"/>
    <w:rsid w:val="0050620D"/>
    <w:rsid w:val="005607AF"/>
    <w:rsid w:val="00592828"/>
    <w:rsid w:val="005B24B4"/>
    <w:rsid w:val="005D2096"/>
    <w:rsid w:val="005E349A"/>
    <w:rsid w:val="005F4588"/>
    <w:rsid w:val="0062417C"/>
    <w:rsid w:val="00624577"/>
    <w:rsid w:val="006551E3"/>
    <w:rsid w:val="00667E5B"/>
    <w:rsid w:val="006D4E93"/>
    <w:rsid w:val="006D700E"/>
    <w:rsid w:val="006E71D9"/>
    <w:rsid w:val="006E7325"/>
    <w:rsid w:val="006F7C78"/>
    <w:rsid w:val="007042AE"/>
    <w:rsid w:val="007269E5"/>
    <w:rsid w:val="007421F4"/>
    <w:rsid w:val="00766C6B"/>
    <w:rsid w:val="007A2528"/>
    <w:rsid w:val="007A34D8"/>
    <w:rsid w:val="008324B9"/>
    <w:rsid w:val="00832BEC"/>
    <w:rsid w:val="0087462E"/>
    <w:rsid w:val="008850FB"/>
    <w:rsid w:val="008E31CF"/>
    <w:rsid w:val="008E4438"/>
    <w:rsid w:val="008F0DCD"/>
    <w:rsid w:val="00901686"/>
    <w:rsid w:val="00904837"/>
    <w:rsid w:val="00906473"/>
    <w:rsid w:val="009267F3"/>
    <w:rsid w:val="00933DB0"/>
    <w:rsid w:val="00936233"/>
    <w:rsid w:val="0094169C"/>
    <w:rsid w:val="0094588D"/>
    <w:rsid w:val="00952E3B"/>
    <w:rsid w:val="009D4F9E"/>
    <w:rsid w:val="00A063CF"/>
    <w:rsid w:val="00A466BD"/>
    <w:rsid w:val="00A53E7F"/>
    <w:rsid w:val="00A857C2"/>
    <w:rsid w:val="00AA78B0"/>
    <w:rsid w:val="00AA7D59"/>
    <w:rsid w:val="00AB5BAB"/>
    <w:rsid w:val="00AC0C76"/>
    <w:rsid w:val="00AC173F"/>
    <w:rsid w:val="00AC668F"/>
    <w:rsid w:val="00AE3235"/>
    <w:rsid w:val="00AF67FD"/>
    <w:rsid w:val="00B023F5"/>
    <w:rsid w:val="00B02B66"/>
    <w:rsid w:val="00B07C2F"/>
    <w:rsid w:val="00B24BDE"/>
    <w:rsid w:val="00B33C41"/>
    <w:rsid w:val="00B40B76"/>
    <w:rsid w:val="00B436CD"/>
    <w:rsid w:val="00B44075"/>
    <w:rsid w:val="00B72C7C"/>
    <w:rsid w:val="00B8346E"/>
    <w:rsid w:val="00BA23C5"/>
    <w:rsid w:val="00BB5462"/>
    <w:rsid w:val="00BC2724"/>
    <w:rsid w:val="00BD76D0"/>
    <w:rsid w:val="00BE15D3"/>
    <w:rsid w:val="00C01AE8"/>
    <w:rsid w:val="00C0489D"/>
    <w:rsid w:val="00C21E60"/>
    <w:rsid w:val="00C34666"/>
    <w:rsid w:val="00C80ABB"/>
    <w:rsid w:val="00C8373D"/>
    <w:rsid w:val="00CA0D74"/>
    <w:rsid w:val="00CC2D50"/>
    <w:rsid w:val="00CD6AA4"/>
    <w:rsid w:val="00CE3CFD"/>
    <w:rsid w:val="00CE6C0F"/>
    <w:rsid w:val="00D004D5"/>
    <w:rsid w:val="00D4563A"/>
    <w:rsid w:val="00D6074D"/>
    <w:rsid w:val="00D62DFB"/>
    <w:rsid w:val="00D70CEF"/>
    <w:rsid w:val="00D7728A"/>
    <w:rsid w:val="00D934F9"/>
    <w:rsid w:val="00D9577C"/>
    <w:rsid w:val="00D95DF3"/>
    <w:rsid w:val="00DA5ED6"/>
    <w:rsid w:val="00DC6991"/>
    <w:rsid w:val="00DE2685"/>
    <w:rsid w:val="00E14E46"/>
    <w:rsid w:val="00E159E4"/>
    <w:rsid w:val="00E16CCA"/>
    <w:rsid w:val="00E40535"/>
    <w:rsid w:val="00E62329"/>
    <w:rsid w:val="00E818EC"/>
    <w:rsid w:val="00EA27A5"/>
    <w:rsid w:val="00EB26D5"/>
    <w:rsid w:val="00EC2795"/>
    <w:rsid w:val="00EF2A97"/>
    <w:rsid w:val="00F129E9"/>
    <w:rsid w:val="00F168FD"/>
    <w:rsid w:val="00F21A41"/>
    <w:rsid w:val="00F22DC7"/>
    <w:rsid w:val="00F274D5"/>
    <w:rsid w:val="00F327E7"/>
    <w:rsid w:val="00F37747"/>
    <w:rsid w:val="00F71A89"/>
    <w:rsid w:val="00F75AEA"/>
    <w:rsid w:val="00F77C5C"/>
    <w:rsid w:val="00FA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C86C2-8C1E-4E9C-A1E6-676DDC28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4563A"/>
    <w:pPr>
      <w:ind w:left="720"/>
      <w:contextualSpacing/>
    </w:pPr>
  </w:style>
  <w:style w:type="character" w:customStyle="1" w:styleId="a4">
    <w:name w:val="Другое_"/>
    <w:basedOn w:val="a0"/>
    <w:link w:val="a5"/>
    <w:rsid w:val="00F327E7"/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Другое"/>
    <w:basedOn w:val="a"/>
    <w:link w:val="a4"/>
    <w:rsid w:val="00F327E7"/>
    <w:pPr>
      <w:widowControl w:val="0"/>
      <w:spacing w:after="0" w:line="240" w:lineRule="auto"/>
    </w:pPr>
    <w:rPr>
      <w:rFonts w:ascii="Times New Roman" w:hAnsi="Times New Roman"/>
      <w:sz w:val="18"/>
      <w:szCs w:val="1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635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6350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6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8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0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9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9ECA1-54BB-47A3-9C01-54D91443F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Zhandos</dc:creator>
  <cp:keywords/>
  <dc:description/>
  <cp:lastModifiedBy>Doctor</cp:lastModifiedBy>
  <cp:revision>2</cp:revision>
  <cp:lastPrinted>2023-04-12T03:28:00Z</cp:lastPrinted>
  <dcterms:created xsi:type="dcterms:W3CDTF">2025-01-26T08:31:00Z</dcterms:created>
  <dcterms:modified xsi:type="dcterms:W3CDTF">2025-01-26T08:31:00Z</dcterms:modified>
</cp:coreProperties>
</file>